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4147" w:rsidRPr="002F6DAC" w:rsidRDefault="004D4147" w:rsidP="004D4147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2F6DAC">
        <w:rPr>
          <w:b w:val="0"/>
          <w:szCs w:val="28"/>
        </w:rPr>
        <w:t xml:space="preserve">135. Федеральная рабочая программа по учебному предмету «Литературное чтение на родном </w:t>
      </w:r>
      <w:bookmarkStart w:id="0" w:name="_Hlk127086624"/>
      <w:r w:rsidRPr="002F6DAC">
        <w:rPr>
          <w:b w:val="0"/>
          <w:szCs w:val="28"/>
        </w:rPr>
        <w:t xml:space="preserve">(татарском) </w:t>
      </w:r>
      <w:bookmarkEnd w:id="0"/>
      <w:r w:rsidRPr="002F6DAC">
        <w:rPr>
          <w:b w:val="0"/>
          <w:szCs w:val="28"/>
        </w:rPr>
        <w:t>языке».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135.1. 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(татарском) языке, литературное чтение на родном (татарском) языке) разработана для образовательных организаций с обучением на родном (татарском) языке,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литературному чтению на родном (татарском) языке.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135.2. 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135.4. Планируемые результаты освоения программы по литературному чтению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родном (татарском)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 Пояснительная записка.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135.5.1. Программа по литературному чтению на родном (татарском) языке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135.5.2. Курс литературного чтения на родном (татарском) языке направлен на формирование у обучающихся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</w:t>
      </w:r>
      <w:r w:rsidRPr="002F6DAC">
        <w:rPr>
          <w:rFonts w:ascii="Times New Roman" w:hAnsi="Times New Roman"/>
          <w:sz w:val="28"/>
          <w:szCs w:val="28"/>
        </w:rPr>
        <w:lastRenderedPageBreak/>
        <w:t>национальной принадлежности.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135.5.3. В 1 классе литературное чтение на родном (татарском) языке начинает изучаться после курса «Обучение грамоте».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135.5.4. 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135.5.5. В содержании программы по литературному чтению на родном (татарском) языке выделяются следующие содержательные линии: виды речевой и читательской 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135.5.6. В программу по литературному чтению на родном (татарском) языке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135.5.7. 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135.5.8. Изучение литературного чтения на родном (татарском) языке направлено на достижение следующих целей: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135.5.9. Достижение поставленных целей реализации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программыпо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lastRenderedPageBreak/>
        <w:t>литературному чтению на родном (татарском) языке предусматривает решение следующих задач: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воспитание интереса к чтению и книге, формирование читательского кругозора;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коммуникативных умений обучающихся;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устной и письменной речи обучающихся на родном (татарском) языке (диалогической и монологической);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нравственных и эстетических чувств обучающихся, обучение пониманию духовной сущности произведений;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135.5.10. Общее число часов, рекомендованных для изучения литературного чтения на родном (татарском) языке, – 120 часов: в 1 классе – 18 часов (1 час в неделю), во 2 классе – 34 часа (1 час в неделю), в 3 классе – 34 часа (1 час в неделю), в 4 классе – 34 часа (1 час в неделю).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135.6. Содержание обучения в 1 классе.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135.6.1. Учат в школе...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школьной жизни, уроках, одноклассниках, праздниках в школе.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135.6.1.1.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 Джалиль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дәрес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урок»), Б. Рахмет «</w:t>
      </w:r>
      <w:proofErr w:type="spellStart"/>
      <w:r w:rsidRPr="002F6DAC">
        <w:rPr>
          <w:rFonts w:ascii="Times New Roman" w:hAnsi="Times New Roman"/>
          <w:sz w:val="28"/>
          <w:szCs w:val="28"/>
        </w:rPr>
        <w:t>Рәсем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ясыйбыз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(«Мы рисуем»),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«Салават </w:t>
      </w:r>
      <w:proofErr w:type="spellStart"/>
      <w:r w:rsidRPr="002F6DAC">
        <w:rPr>
          <w:rFonts w:ascii="Times New Roman" w:hAnsi="Times New Roman"/>
          <w:sz w:val="28"/>
          <w:szCs w:val="28"/>
        </w:rPr>
        <w:t>күпере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(«Радуга»), М.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Магдеев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Мәктәптә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день в школе»), Х. Туфан «Казан» («Казань»),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Тискәре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хәрефләр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(«Непослушные буквы»),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Маннур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бел» («Знай хорошо»), Ф. Садриев «Тургай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мәктәпкә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бара» («Тургай идёт в школу»).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135.6.1.2. 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 </w:t>
      </w:r>
      <w:proofErr w:type="spellStart"/>
      <w:r w:rsidRPr="002F6DAC">
        <w:rPr>
          <w:rFonts w:ascii="Times New Roman" w:hAnsi="Times New Roman"/>
          <w:sz w:val="28"/>
          <w:szCs w:val="28"/>
        </w:rPr>
        <w:t>Голявкин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«Парта </w:t>
      </w:r>
      <w:proofErr w:type="spellStart"/>
      <w:r w:rsidRPr="002F6DAC">
        <w:rPr>
          <w:rFonts w:ascii="Times New Roman" w:hAnsi="Times New Roman"/>
          <w:sz w:val="28"/>
          <w:szCs w:val="28"/>
        </w:rPr>
        <w:t>астында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я под партой сидел»).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135.6.2. Моя семья.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Произведения о семье и её роли в жизни человека, о членах семьи, семейных традициях, ситуациях общения в семье.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135.6.2.1.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Тукай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гаилә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(«Наша семья»), Р. Валиев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Барысын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яратам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(«Всех люблю»),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Дәү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әнигә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күчтәнәч</w:t>
      </w:r>
      <w:proofErr w:type="spellEnd"/>
      <w:r w:rsidRPr="002F6DAC">
        <w:rPr>
          <w:rFonts w:ascii="Times New Roman" w:hAnsi="Times New Roman"/>
          <w:sz w:val="28"/>
          <w:szCs w:val="28"/>
        </w:rPr>
        <w:t>» («Гостинцы для бабушки»),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Булышабыз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(«Помогаем маме»),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таптым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(«Придумала имя»),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Әбиләрдә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кунакта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гостях у бабушки»), Г. </w:t>
      </w:r>
      <w:proofErr w:type="spellStart"/>
      <w:r w:rsidRPr="002F6DAC">
        <w:rPr>
          <w:rFonts w:ascii="Times New Roman" w:hAnsi="Times New Roman"/>
          <w:sz w:val="28"/>
          <w:szCs w:val="28"/>
        </w:rPr>
        <w:t>Адгам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«Кызыл </w:t>
      </w:r>
      <w:proofErr w:type="spellStart"/>
      <w:r w:rsidRPr="002F6DAC">
        <w:rPr>
          <w:rFonts w:ascii="Times New Roman" w:hAnsi="Times New Roman"/>
          <w:sz w:val="28"/>
          <w:szCs w:val="28"/>
        </w:rPr>
        <w:t>муенса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(«Красные бусы»).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135.6.3. Татарское устное народное творчество. Считалки,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135.6.3.1. Считалки.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135.6.3.2. 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135.6.4. Красивая природа.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135.6.4.1.</w:t>
      </w:r>
      <w:bookmarkStart w:id="1" w:name="_Hlk127362801"/>
      <w:r w:rsidRPr="002F6DAC">
        <w:rPr>
          <w:rFonts w:ascii="Times New Roman" w:hAnsi="Times New Roman"/>
          <w:sz w:val="28"/>
          <w:szCs w:val="28"/>
        </w:rPr>
        <w:t> Произведения для чтения</w:t>
      </w:r>
      <w:bookmarkEnd w:id="1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Арсланов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(«Весна»), 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Җем-җем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!.. </w:t>
      </w:r>
      <w:proofErr w:type="spellStart"/>
      <w:r w:rsidRPr="002F6DAC">
        <w:rPr>
          <w:rFonts w:ascii="Times New Roman" w:hAnsi="Times New Roman"/>
          <w:sz w:val="28"/>
          <w:szCs w:val="28"/>
        </w:rPr>
        <w:t>Чвик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тартма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(«Волшебная коробка»), Ф. Садриев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Яңгыр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>!» («Дождик, лей, лей, лей!»),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Тәмле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(«Вкусное лето»), Ф. Зариф, «</w:t>
      </w:r>
      <w:proofErr w:type="spellStart"/>
      <w:r w:rsidRPr="002F6DAC">
        <w:rPr>
          <w:rFonts w:ascii="Times New Roman" w:hAnsi="Times New Roman"/>
          <w:sz w:val="28"/>
          <w:szCs w:val="28"/>
        </w:rPr>
        <w:t>Татлы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(«Вкусное лето»).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135.6.5. 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Считалка,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>, рассказ, стихотворение, рифма, синоним, антоним.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 Содержание обучения во 2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135.7.1. Наступила золотая осень.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красоте осенней природы, осеннего леса, о празднике 1 сентября.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135.7.1.1.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Исәнме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(«Здравствуй, школа»), Б. Рахмет «Сара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мәктәпкә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бара» («Сара идёт в школу»), Р. Валиева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(«Осень»), Г. Хасанов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бакча» («Осенний сад»),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Яфрак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листьев»), Ф. Яруллин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табын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(«Осенние яства»), 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«Урман букеты» («Лесной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букет»), </w:t>
      </w:r>
      <w:proofErr w:type="spellStart"/>
      <w:r w:rsidRPr="002F6DAC">
        <w:rPr>
          <w:rFonts w:ascii="Times New Roman" w:hAnsi="Times New Roman"/>
          <w:sz w:val="28"/>
          <w:szCs w:val="28"/>
        </w:rPr>
        <w:t>К.Тахау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(«Осенний лес»).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135.7.2. Фольклор. Татарское устное народное творчество. Пословицы и поговорки. Загадки.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Малые жанры устного народного творчества.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135.7.2.1. Пословицы и поговорки. Тематика и проблематика. Значение пословиц. Ситуации использования в речи пословиц и поговорок.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135.7.2.2. Загадки. Смекалка и находчивость в решении загадок.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135.7.3. Как прекрасен этот мир!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135.7.3.1.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«И </w:t>
      </w:r>
      <w:proofErr w:type="spellStart"/>
      <w:r w:rsidRPr="002F6DAC">
        <w:rPr>
          <w:rFonts w:ascii="Times New Roman" w:hAnsi="Times New Roman"/>
          <w:sz w:val="28"/>
          <w:szCs w:val="28"/>
        </w:rPr>
        <w:t>ямьле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дөнья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 («Как прекрасен этот мир!»), Г. Тукай «Эш </w:t>
      </w:r>
      <w:proofErr w:type="spellStart"/>
      <w:r w:rsidRPr="002F6DAC">
        <w:rPr>
          <w:rFonts w:ascii="Times New Roman" w:hAnsi="Times New Roman"/>
          <w:sz w:val="28"/>
          <w:szCs w:val="28"/>
        </w:rPr>
        <w:t>беткәч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уйнарга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ярый» («Закончил дело – гуляй смело»).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135.7.4. Зимушка-зима.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135.7.4.1.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</w:t>
      </w:r>
      <w:proofErr w:type="spellStart"/>
      <w:r w:rsidRPr="002F6DAC">
        <w:rPr>
          <w:rFonts w:ascii="Times New Roman" w:hAnsi="Times New Roman"/>
          <w:sz w:val="28"/>
          <w:szCs w:val="28"/>
        </w:rPr>
        <w:t>Афзал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кар» («Первый снег»),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Еники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Кышкы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(«Зимний лес»),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«Январь», Б. Рахмет «Кыш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кеше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(«Зима и человек»), А. Кари «</w:t>
      </w:r>
      <w:proofErr w:type="spellStart"/>
      <w:r w:rsidRPr="002F6DAC">
        <w:rPr>
          <w:rFonts w:ascii="Times New Roman" w:hAnsi="Times New Roman"/>
          <w:sz w:val="28"/>
          <w:szCs w:val="28"/>
        </w:rPr>
        <w:t>Кошлар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туйдырам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(«Птичек кормлю»), С. Урайский «</w:t>
      </w:r>
      <w:proofErr w:type="spellStart"/>
      <w:r w:rsidRPr="002F6DAC">
        <w:rPr>
          <w:rFonts w:ascii="Times New Roman" w:hAnsi="Times New Roman"/>
          <w:sz w:val="28"/>
          <w:szCs w:val="28"/>
        </w:rPr>
        <w:t>Чыршы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(«Вокруг елки»), А. Хасан «Кыш бабай </w:t>
      </w:r>
      <w:proofErr w:type="spellStart"/>
      <w:r w:rsidRPr="002F6DAC">
        <w:rPr>
          <w:rFonts w:ascii="Times New Roman" w:hAnsi="Times New Roman"/>
          <w:sz w:val="28"/>
          <w:szCs w:val="28"/>
        </w:rPr>
        <w:t>бүләк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өләшә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(«Дед Мороз раздаёт подарки»).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135.7.4.2. 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К. Ушинский, «</w:t>
      </w:r>
      <w:proofErr w:type="spellStart"/>
      <w:r w:rsidRPr="002F6DAC">
        <w:rPr>
          <w:rFonts w:ascii="Times New Roman" w:hAnsi="Times New Roman"/>
          <w:sz w:val="28"/>
          <w:szCs w:val="28"/>
        </w:rPr>
        <w:t>Дүрт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теләк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(«Четыре желания»).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135.7.5. Родина моя, мой родной язык...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 Родины, её значение в жизни человека, рассказывающие о важности сохранения родного языка.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135.7.5.1.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Тукай «Туган тел» («Родной язык»), Р. Файзуллин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Синеке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илнеке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(«Твоё – родное»),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Мукминова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«Туган </w:t>
      </w:r>
      <w:proofErr w:type="spellStart"/>
      <w:r w:rsidRPr="002F6DAC">
        <w:rPr>
          <w:rFonts w:ascii="Times New Roman" w:hAnsi="Times New Roman"/>
          <w:sz w:val="28"/>
          <w:szCs w:val="28"/>
        </w:rPr>
        <w:t>телем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(«Мой родной язык»), А. Рашитов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Кояшлы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ил – </w:t>
      </w:r>
      <w:proofErr w:type="spellStart"/>
      <w:r w:rsidRPr="002F6DAC">
        <w:rPr>
          <w:rFonts w:ascii="Times New Roman" w:hAnsi="Times New Roman"/>
          <w:sz w:val="28"/>
          <w:szCs w:val="28"/>
        </w:rPr>
        <w:t>бәхет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иле» («Солнечная страна – страна счастья»),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«Татар </w:t>
      </w:r>
      <w:proofErr w:type="spellStart"/>
      <w:r w:rsidRPr="002F6DAC">
        <w:rPr>
          <w:rFonts w:ascii="Times New Roman" w:hAnsi="Times New Roman"/>
          <w:sz w:val="28"/>
          <w:szCs w:val="28"/>
        </w:rPr>
        <w:t>баласы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</w:t>
      </w:r>
      <w:r w:rsidRPr="002F6DAC">
        <w:rPr>
          <w:rFonts w:ascii="Times New Roman" w:hAnsi="Times New Roman"/>
          <w:sz w:val="28"/>
          <w:szCs w:val="28"/>
        </w:rPr>
        <w:lastRenderedPageBreak/>
        <w:t>(«Татарин»),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Татарстан» («Наш Татарстан»).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135.7.6. Весна к нам пришла.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135.7.6.1.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«Кар </w:t>
      </w:r>
      <w:proofErr w:type="spellStart"/>
      <w:r w:rsidRPr="002F6DAC">
        <w:rPr>
          <w:rFonts w:ascii="Times New Roman" w:hAnsi="Times New Roman"/>
          <w:sz w:val="28"/>
          <w:szCs w:val="28"/>
        </w:rPr>
        <w:t>астыннан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чыкты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выглянула из-под снега»),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керде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өебезгә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пришла к нам в дом»),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Бикчантаева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«Март </w:t>
      </w:r>
      <w:proofErr w:type="spellStart"/>
      <w:r w:rsidRPr="002F6DAC">
        <w:rPr>
          <w:rFonts w:ascii="Times New Roman" w:hAnsi="Times New Roman"/>
          <w:sz w:val="28"/>
          <w:szCs w:val="28"/>
        </w:rPr>
        <w:t>аенда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марте месяце»), Ф. Карим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җитә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наступает»),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Мукминова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«Май»,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Язгы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авазлар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(«Весенние звуки»).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95679946"/>
      <w:r w:rsidRPr="002F6DAC">
        <w:rPr>
          <w:rFonts w:ascii="Times New Roman" w:hAnsi="Times New Roman"/>
          <w:sz w:val="28"/>
          <w:szCs w:val="28"/>
        </w:rPr>
        <w:t>135.7.7. Посмеёмся вместе.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весёлых и смешных ситуациях в жизни школы, других обучающихся, друзей.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135.7.7.1.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Малайлар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сөйләшә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(«Мальчишки разговаривают»),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Онытылган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...» («Забыл...»), Р. Валиев «Бу </w:t>
      </w:r>
      <w:proofErr w:type="spellStart"/>
      <w:r w:rsidRPr="002F6DAC">
        <w:rPr>
          <w:rFonts w:ascii="Times New Roman" w:hAnsi="Times New Roman"/>
          <w:sz w:val="28"/>
          <w:szCs w:val="28"/>
        </w:rPr>
        <w:t>класска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булган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случилось с этим классом?»), З. Гумерова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Кайда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кесәмдә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где? В кармане»).</w:t>
      </w:r>
    </w:p>
    <w:bookmarkEnd w:id="2"/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135.7.8. Здравствуй, лето!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красоту летней природы. Стихотворения о весёлом и интересном проведении времени в летние каникулы.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135.7.8.1.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Ш. Камал «</w:t>
      </w:r>
      <w:proofErr w:type="spellStart"/>
      <w:r w:rsidRPr="002F6DAC">
        <w:rPr>
          <w:rFonts w:ascii="Times New Roman" w:hAnsi="Times New Roman"/>
          <w:sz w:val="28"/>
          <w:szCs w:val="28"/>
        </w:rPr>
        <w:t>Җәйге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иртә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(«Летнее утро»),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(«Ждёт нас лето»), Р. Хисматуллин «Июль аланы» («Июльская поляна»), Р. Валиева,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Исәнме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(«Здравствуй, лето!»).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135.7.9. 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Пословица, поговорка, загадка, олицетворение.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 Содержание обучения в 3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135.8.1. Книга – кладезь знаний.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ценность книги, роль чтения в жизни человека и значимость книги в становлении личности.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135.8.1.1.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М. Гафури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балалар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(«Книга и дети»),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Тарджеманов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Якын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(«Близкий друг»), З.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Туфайлова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китапханәдә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нашей библиотеке»), Х. Халиков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докторы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(«Книжный доктор»), В. Нуриев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(«Книга»),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җене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кагылган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(«Мальчик, который любит читать книги»).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135.8.2. Устное народное творчество. Сказки.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народного творчества – сказки. Виды сказок, сказочные персонажи. Победа добра над злом. Татарские народные сказки.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135.8.2.1.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Татарские народные 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Гөлчәчәк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Гульчачак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Шүрәле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(«Шурале»).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135.8.2.2. Произведения русского и ногайского фольклоров.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Русская народная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Казлар-аккошлар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(«Гуси-лебеди»), ногайская народная сказка «Карт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су </w:t>
      </w:r>
      <w:proofErr w:type="spellStart"/>
      <w:r w:rsidRPr="002F6DAC">
        <w:rPr>
          <w:rFonts w:ascii="Times New Roman" w:hAnsi="Times New Roman"/>
          <w:sz w:val="28"/>
          <w:szCs w:val="28"/>
        </w:rPr>
        <w:t>анасы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(«Старик и водяная»).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135.8.3. В стране сказок.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Авторские сказки, их отличие от народных сказок.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135.8.3.1.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Г. Тукай «Су </w:t>
      </w:r>
      <w:proofErr w:type="spellStart"/>
      <w:r w:rsidRPr="002F6DAC">
        <w:rPr>
          <w:rFonts w:ascii="Times New Roman" w:hAnsi="Times New Roman"/>
          <w:sz w:val="28"/>
          <w:szCs w:val="28"/>
        </w:rPr>
        <w:t>анасы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(«Водяная»),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Сертотмас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үрдәк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(«Болтливая утка»).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135.8.4. Наши маленькие друзья.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135.8.4.1.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 Джалиль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Карак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(«Вороватый котёнок»),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Акбайга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(«Акбаю»), Й.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Этем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югалды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бүген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(«Потерялся сегодня мой щенок»), Л. Амирханова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нәни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(«Мои маленькие друзья»),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Бикчантаева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Сөйкемсез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(«Некрасивая кошка»), Н. Каштанов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Йөнтәс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(«Пушистый котенок»), Ф. Садриев «Сары </w:t>
      </w:r>
      <w:proofErr w:type="spellStart"/>
      <w:r w:rsidRPr="002F6DAC">
        <w:rPr>
          <w:rFonts w:ascii="Times New Roman" w:hAnsi="Times New Roman"/>
          <w:sz w:val="28"/>
          <w:szCs w:val="28"/>
        </w:rPr>
        <w:t>чәчкәләр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(«Жёлтые цветочки»), сказка «Кем </w:t>
      </w:r>
      <w:proofErr w:type="spellStart"/>
      <w:r w:rsidRPr="002F6DAC">
        <w:rPr>
          <w:rFonts w:ascii="Times New Roman" w:hAnsi="Times New Roman"/>
          <w:sz w:val="28"/>
          <w:szCs w:val="28"/>
        </w:rPr>
        <w:t>нәрсә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ярата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(«Кому что нравится»).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135.8.5. Волшебное слово.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смысл нравственных понятий.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135.8.5.1.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Рәхмәт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һәркемгә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рәхәт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(«Доброе слово каждому приятно»),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Гайнетдинова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Изге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сүз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(«Святое слово»), М. Галлямова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(«Друзья»), Р. Файзуллин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Ничек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булырга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 стать хорошим?»),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Гиззатуллин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«Кеше </w:t>
      </w:r>
      <w:proofErr w:type="spellStart"/>
      <w:r w:rsidRPr="002F6DAC">
        <w:rPr>
          <w:rFonts w:ascii="Times New Roman" w:hAnsi="Times New Roman"/>
          <w:sz w:val="28"/>
          <w:szCs w:val="28"/>
        </w:rPr>
        <w:t>әйбере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(«Чужая вещь»), Х. Халиков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Якты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сүз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(«Светлое слово»).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135.8.6. Спортом занимаемся – здорово живём.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здоровом образе жизни, физкультуре и спорте.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135.8.6.1.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Х. Халиков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Хәрәкәттә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бәрәкәт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движении – сила»), Й. Шарапова «Татарстан – спорт иле» («Татарстан – страна спорта»), Дж.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«Бар да </w:t>
      </w:r>
      <w:proofErr w:type="spellStart"/>
      <w:r w:rsidRPr="002F6DAC">
        <w:rPr>
          <w:rFonts w:ascii="Times New Roman" w:hAnsi="Times New Roman"/>
          <w:sz w:val="28"/>
          <w:szCs w:val="28"/>
        </w:rPr>
        <w:t>җитез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(«Все мы ловкие»),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Витаминлы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хәрефләр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(«Витаминные буквы»), С. </w:t>
      </w:r>
      <w:proofErr w:type="spellStart"/>
      <w:r w:rsidRPr="002F6DAC">
        <w:rPr>
          <w:rFonts w:ascii="Times New Roman" w:hAnsi="Times New Roman"/>
          <w:sz w:val="28"/>
          <w:szCs w:val="28"/>
        </w:rPr>
        <w:t>Ахметзянова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Үрнәк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алабыз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(«Берём пример»),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Күңелле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тәнәфес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(«Весёлая перемена»), Г. Гильманов «Универсиада», В.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Мунасыпов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Шифалы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табиблар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(«Полезные доктора»).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135.8.7. 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Сказка, авторская сказка, сравнение, эпитет.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 Содержание обучения в 4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135.9.1. Красота рядом.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135.9.1.1.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Валиев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Яшә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көмеш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кыңгырау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(«Звени, серебряный колокольчик»), Г.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Мухамметшин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Хыял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(«Мечта»), В. Хайруллина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Хозурлык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горурлык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(«Красота и гордость»),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Атказанган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сандугач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(«Заслуженный соловей»),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Җирдә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миңа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кирәк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мне нужно на Земле?»), Ф. Садриев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Могҗизалы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дөнья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(«Волшебный мир»).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135.9.2. Татарское устное народное творчество. </w:t>
      </w:r>
      <w:proofErr w:type="spellStart"/>
      <w:r w:rsidRPr="002F6DAC">
        <w:rPr>
          <w:rFonts w:ascii="Times New Roman" w:hAnsi="Times New Roman"/>
          <w:sz w:val="28"/>
          <w:szCs w:val="28"/>
        </w:rPr>
        <w:t>Мэзэки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135.9.2.1. </w:t>
      </w:r>
      <w:proofErr w:type="spellStart"/>
      <w:r w:rsidRPr="002F6DAC">
        <w:rPr>
          <w:rFonts w:ascii="Times New Roman" w:hAnsi="Times New Roman"/>
          <w:sz w:val="28"/>
          <w:szCs w:val="28"/>
        </w:rPr>
        <w:t>Мэзэки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как жанр устного народного творчества.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135.9.3. Дружба.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дружбе, о взаимовыручке, о согласии и единстве.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135.9.3.1.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Б. Рахмет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(«Мои друзья»),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Мингалим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гына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булсын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(«Пусть будут друзья»), Х. Халиков, «</w:t>
      </w:r>
      <w:proofErr w:type="spellStart"/>
      <w:r w:rsidRPr="002F6DAC">
        <w:rPr>
          <w:rFonts w:ascii="Times New Roman" w:hAnsi="Times New Roman"/>
          <w:sz w:val="28"/>
          <w:szCs w:val="28"/>
        </w:rPr>
        <w:t>Яңа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таптым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(«Я нашёл нового друга»). Д. Аппакова, «</w:t>
      </w:r>
      <w:proofErr w:type="spellStart"/>
      <w:r w:rsidRPr="002F6DAC">
        <w:rPr>
          <w:rFonts w:ascii="Times New Roman" w:hAnsi="Times New Roman"/>
          <w:sz w:val="28"/>
          <w:szCs w:val="28"/>
        </w:rPr>
        <w:t>Шыгырдавыклы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башмаклар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(«Скрипучие башмаки»).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135.9.3.2. 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Сладков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Дуслар-ахирәтләр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(«Друзья-товарищи»).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135.9.4. Книга природы.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красоте природы родного края, об ответственности за мир природы.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135.9.4.1.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Туфайлова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«Без </w:t>
      </w:r>
      <w:proofErr w:type="spellStart"/>
      <w:r w:rsidRPr="002F6DAC">
        <w:rPr>
          <w:rFonts w:ascii="Times New Roman" w:hAnsi="Times New Roman"/>
          <w:sz w:val="28"/>
          <w:szCs w:val="28"/>
        </w:rPr>
        <w:t>утырткан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(«Лес, посаженный нами»), Дж. </w:t>
      </w:r>
      <w:proofErr w:type="spellStart"/>
      <w:r w:rsidRPr="002F6DAC">
        <w:rPr>
          <w:rFonts w:ascii="Times New Roman" w:hAnsi="Times New Roman"/>
          <w:sz w:val="28"/>
          <w:szCs w:val="28"/>
        </w:rPr>
        <w:t>Тарджеманов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Тукран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Шуктуган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Шуктуган</w:t>
      </w:r>
      <w:proofErr w:type="spellEnd"/>
      <w:r w:rsidRPr="002F6DAC">
        <w:rPr>
          <w:rFonts w:ascii="Times New Roman" w:hAnsi="Times New Roman"/>
          <w:sz w:val="28"/>
          <w:szCs w:val="28"/>
        </w:rPr>
        <w:t>»), З. Ахмеров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Агачлар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авырый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(«Деревья тоже болеют»), А. Баян «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Яхшылык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кайта» («Добро возвращается обратно»), Ш. Галиев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Курыкма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тимим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 бойся, не трону»), Ф. Яруллин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көндәлек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(«Таинственный дневник»), Р. Хафизова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Күңел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күзе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(«Видеть душой»).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135.9.5. Весёлые праздники.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календарных, народных праздниках. Народные обычаи и традиции.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135.9.5.1.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Гайсин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Бүген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(«Сегодня праздник»), Р. Хафизова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Нәүрүз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(«Навруз идёт»),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Зайдулла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«Сабантуй </w:t>
      </w:r>
      <w:proofErr w:type="spellStart"/>
      <w:r w:rsidRPr="002F6DAC">
        <w:rPr>
          <w:rFonts w:ascii="Times New Roman" w:hAnsi="Times New Roman"/>
          <w:sz w:val="28"/>
          <w:szCs w:val="28"/>
        </w:rPr>
        <w:t>аланында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 поляне Сабантуя»),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Әйлән-бәйлән</w:t>
      </w:r>
      <w:proofErr w:type="spellEnd"/>
      <w:r w:rsidRPr="002F6DAC">
        <w:rPr>
          <w:rFonts w:ascii="Times New Roman" w:hAnsi="Times New Roman"/>
          <w:sz w:val="28"/>
          <w:szCs w:val="28"/>
        </w:rPr>
        <w:t>» («Хоровод»), С. Сулейманова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Әниләр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мам»),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Шарифуллина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«Сабантуй»,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Даули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кадерле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әбием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(«Моя любимая бабушка»),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«Солдат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булдым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(«Стал солдатом»).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135.9.6. День Победы.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135.9.6.1.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«Май </w:t>
      </w:r>
      <w:proofErr w:type="spellStart"/>
      <w:r w:rsidRPr="002F6DAC">
        <w:rPr>
          <w:rFonts w:ascii="Times New Roman" w:hAnsi="Times New Roman"/>
          <w:sz w:val="28"/>
          <w:szCs w:val="28"/>
        </w:rPr>
        <w:t>килә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(«Приближается май»), В. Хайруллина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Билгесез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lastRenderedPageBreak/>
        <w:t>солдат» («Неизвестный солдат»), М. Маликова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Һәйкәл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(«У обелиска»), Р. Курбан «</w:t>
      </w:r>
      <w:proofErr w:type="spellStart"/>
      <w:r w:rsidRPr="002F6DAC">
        <w:rPr>
          <w:rFonts w:ascii="Times New Roman" w:hAnsi="Times New Roman"/>
          <w:sz w:val="28"/>
          <w:szCs w:val="28"/>
        </w:rPr>
        <w:t>Җиңү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Победы»), Р. Харис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Сугыш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турында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сөйләшә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картлар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(«Старики рассказывают о войне»), Ф. Садриев «Бабай </w:t>
      </w:r>
      <w:proofErr w:type="spellStart"/>
      <w:r w:rsidRPr="002F6DAC">
        <w:rPr>
          <w:rFonts w:ascii="Times New Roman" w:hAnsi="Times New Roman"/>
          <w:sz w:val="28"/>
          <w:szCs w:val="28"/>
        </w:rPr>
        <w:t>сугышта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булган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(«Дед был на войне»).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135.9.7. 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Мэзэк</w:t>
      </w:r>
      <w:proofErr w:type="spellEnd"/>
      <w:r w:rsidRPr="002F6DAC">
        <w:rPr>
          <w:rFonts w:ascii="Times New Roman" w:hAnsi="Times New Roman"/>
          <w:sz w:val="28"/>
          <w:szCs w:val="28"/>
        </w:rPr>
        <w:t>, метафора.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 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135.10.1. В результате изучения литературного чтения на родном (татарском) языке на уровне начального общего образования у обучающегося будут сформированы следующие личностные результаты: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 – России, в том числе через изучение родного языка и родной литературы, являющихся частью истории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культуры страны;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уважения к традициям и культуре своего и других народов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процессе восприятия и анализа художественных произведений и творчества народов России;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к другим народам многонациональной России;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2) духовно-нравственного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проявление сопереживания, уважения и доброжелательности (в том числе с использованием языковых средств для выражения своего состояния и чувств);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выражение своего видения мира, индивидуальной позиции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накопления и систематизации литературных впечатлений, разнообразных по эмоциональной окраске;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3) эстетического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4) физического воспитания, формирования культуры здоровья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5) трудового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7) ценности научного познания: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ориентация в деятельности на первоначальные представления о научной </w:t>
      </w:r>
      <w:r w:rsidRPr="002F6DAC">
        <w:rPr>
          <w:rFonts w:ascii="Times New Roman" w:hAnsi="Times New Roman"/>
          <w:sz w:val="28"/>
          <w:szCs w:val="28"/>
        </w:rPr>
        <w:lastRenderedPageBreak/>
        <w:t>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 В результате изучения литературного чтения на родном (татарском)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части объекта, объекты (тексты) по заданному признаку;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причинно-следственные связи в сюжете фольклорного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художественного текста, при составлении плана, пересказе текста, характеристике поступков героев.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 помощью учителя формулировать цель;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2F6DAC">
        <w:rPr>
          <w:rFonts w:ascii="Times New Roman" w:hAnsi="Times New Roman"/>
          <w:sz w:val="28"/>
          <w:szCs w:val="28"/>
        </w:rPr>
        <w:t>в Интернете</w:t>
      </w:r>
      <w:r w:rsidRPr="002F6DAC">
        <w:rPr>
          <w:rFonts w:ascii="Times New Roman" w:hAnsi="Times New Roman"/>
          <w:sz w:val="28"/>
          <w:szCs w:val="28"/>
        </w:rPr>
        <w:t>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135.10.2.4. У обучающегося будут сформированы умения общения как часть коммуникативных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корректно и аргументированно высказывать своё мнение;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подготавливать небольшие публичные выступления;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135.10.2.5. У обучающегося будут сформированы умения самоорганизации как части регулятивных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135.10.2.6. У обучающегося будут сформированы умения самоконтроля как части регулятивных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или неудач учебной деятельности;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 ошибок.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135.10.2.7. У обучающегося будут сформированы умения совместной деятельности: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использованием предложенного образца.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135.10.3. Предметные результаты изучения литературного чтения на родном </w:t>
      </w:r>
      <w:r w:rsidRPr="002F6DAC">
        <w:rPr>
          <w:rFonts w:ascii="Times New Roman" w:hAnsi="Times New Roman"/>
          <w:sz w:val="28"/>
          <w:szCs w:val="28"/>
        </w:rPr>
        <w:lastRenderedPageBreak/>
        <w:t>(татарском) языке. К концу обучения в 1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(с помощью учителя) тему и главную мысль прочитанного или прослушанного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литературного героя, давать оценку его поступкам;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1–2 стихотворения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книгу для самостоятельного чтения по совету учителя;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прочитанной книге (автор, название, тема);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различать отдельные жанры фольклора (считалки,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, загадки) и художественной литературы (рассказы, стихотворения);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средства художественной выразительности в тексте (уменьшительно-ласкательные формы слов, синонимы, антонимы);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выразительно читать, читать по ролям;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устное высказывание (2–3 предложения) на заданную тему по образцу (на основе прочитанного или прослушанного произведения);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текст-повествование.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135.10.4. Предметные результаты изучения литературного чтения на родном (татарском) языке». К концу обучения во 2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норм), переходить от чтения вслух к чтению про себя;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понимать смысл прочитанных произведений или воспринятых на слух;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хронологическую последовательность событий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 название произведения с его темой (о природе, о сверстниках, о добре и зле);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короткое монологическое высказывание (краткий и развёрнутый ответ на вопрос учителя);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портретные характеристики персонажей, оценивать и характеризовать героев произведения (их имена, портреты, речь) и их поступки;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3–4 стихотворения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отдельные жанры фольклора (пословицы и поговорки, загадки, сказки);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средства художественной выразительности (олицетворение), понимать их роль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выразительно, словесно иллюстрировать;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текст-описание, используя выразительные средства;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короткие сочинения по личным наблюдениям и впечатлениям.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135.10.5. Предметные результаты изучения литературного чтения на родном (татарском) языке». К концу обучения в 3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 и слогов, с соблюдением орфоэпических и интонационных норм);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позицию автора (вместе с учителем);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строить устное диалогическое и монологическое </w:t>
      </w:r>
      <w:proofErr w:type="gramStart"/>
      <w:r w:rsidRPr="002F6DAC">
        <w:rPr>
          <w:rFonts w:ascii="Times New Roman" w:hAnsi="Times New Roman"/>
          <w:sz w:val="28"/>
          <w:szCs w:val="28"/>
        </w:rPr>
        <w:t>высказывания  с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соблюдением </w:t>
      </w:r>
      <w:r w:rsidRPr="002F6DAC">
        <w:rPr>
          <w:rFonts w:ascii="Times New Roman" w:hAnsi="Times New Roman"/>
          <w:sz w:val="28"/>
          <w:szCs w:val="28"/>
        </w:rPr>
        <w:lastRenderedPageBreak/>
        <w:t>норм татарского литературного языка;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называть имена писателей и поэтов – авторов изучаемых произведений; перечислять названия их произведений и кратко пересказывать содержание прочитанных текстов;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текста (вопросный, номинативный); пересказывать текст (подробно, выборочно, сжато);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4–5 стихотворений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интерпретировать литературный текст, выражать свои мысли и чувства по поводу увиденного, прочитанного и услышанного;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придумывать продолжение прочитанного произведения, сочинять произведения по аналогии с прочитанным;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текст-рассуждение.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135.10.6. Предметные результаты изучения литературного чтения на родном (татарском) языке. К концу обучения в 4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про себя (используя технику автоматизированного чтения) с соблюдением орфоэпических и интонационных норм;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пересказывать содержание изученных литературных произведений, указывать их авторов и названия;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обосновывать своё мнение о литературном произведении или герое, подтверждать его фрагментами или отдельными строчками из произведения;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делить текст на смысловые части, составлять план текста и использовать его для пересказа; пересказывать текст сжато, подробно, выборочно;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как внутри одного, так и в нескольких разных произведениях, выявлять авторское отношение к герою;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5–6 стихотворений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самостоятельно находить в тексте средства художественной выразительности (метафоры), понимать их роль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собственный текст на основе художественного произведения, по иллюстрациям, на основе личного опыта;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проектные задания с использованием различных источников и способов переработки информации.</w:t>
      </w:r>
    </w:p>
    <w:p w:rsidR="00482ADD" w:rsidRDefault="00482ADD"/>
    <w:sectPr w:rsidR="00482ADD" w:rsidSect="004D4147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47"/>
    <w:rsid w:val="00482ADD"/>
    <w:rsid w:val="004D4147"/>
    <w:rsid w:val="006C75C8"/>
    <w:rsid w:val="007A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A482"/>
  <w15:chartTrackingRefBased/>
  <w15:docId w15:val="{ECB041DF-90F1-4C79-A797-F326085D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147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4D4147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147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3547</Words>
  <Characters>26109</Characters>
  <Application>Microsoft Office Word</Application>
  <DocSecurity>0</DocSecurity>
  <Lines>532</Lines>
  <Paragraphs>348</Paragraphs>
  <ScaleCrop>false</ScaleCrop>
  <Company/>
  <LinksUpToDate>false</LinksUpToDate>
  <CharactersWithSpaces>29308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2023-07-19T15:12:00Z</dcterms:created>
  <dcterms:modified xsi:type="dcterms:W3CDTF">2023-07-19T15:13:00Z</dcterms:modified>
</cp:coreProperties>
</file>